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0A86" w14:paraId="39F4A194" w14:textId="77777777" w:rsidTr="001B58F3">
        <w:trPr>
          <w:trHeight w:val="80"/>
        </w:trPr>
        <w:tc>
          <w:tcPr>
            <w:tcW w:w="4531" w:type="dxa"/>
          </w:tcPr>
          <w:p w14:paraId="5EEBCF67" w14:textId="61D1A289" w:rsidR="00660A86" w:rsidRDefault="001B58F3" w:rsidP="00633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2EB0754D" wp14:editId="111D8F35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-514985</wp:posOffset>
                  </wp:positionV>
                  <wp:extent cx="2609850" cy="941007"/>
                  <wp:effectExtent l="0" t="0" r="0" b="0"/>
                  <wp:wrapNone/>
                  <wp:docPr id="1" name="Grafik 1" descr="Ein Bild, das Mess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OG_20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941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</w:tcPr>
          <w:p w14:paraId="17808ED8" w14:textId="77C90624" w:rsidR="00660A86" w:rsidRDefault="00660A86" w:rsidP="00633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14:paraId="3BB19CE2" w14:textId="75FD8232" w:rsidR="001B58F3" w:rsidRDefault="001B58F3" w:rsidP="00633BCD">
      <w:pPr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00DA3CF1" wp14:editId="57F493D3">
            <wp:simplePos x="0" y="0"/>
            <wp:positionH relativeFrom="margin">
              <wp:posOffset>3634105</wp:posOffset>
            </wp:positionH>
            <wp:positionV relativeFrom="paragraph">
              <wp:posOffset>-697865</wp:posOffset>
            </wp:positionV>
            <wp:extent cx="2062480" cy="963295"/>
            <wp:effectExtent l="0" t="0" r="0" b="8255"/>
            <wp:wrapNone/>
            <wp:docPr id="2" name="Grafik 2" descr="cid:image003.jpg@01D6239B.D34250D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image003.jpg@01D6239B.D34250D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088E2" w14:textId="77777777" w:rsidR="001B58F3" w:rsidRDefault="001B58F3" w:rsidP="00633BCD">
      <w:pPr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14:paraId="05CDCF3F" w14:textId="27DC4FDD" w:rsidR="00633BCD" w:rsidRPr="006972B4" w:rsidRDefault="00633BCD" w:rsidP="00633BCD"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Südosteuropa-Gesellschaft e.V.</w:t>
      </w:r>
      <w:r w:rsidR="006972B4">
        <w:rPr>
          <w:b/>
          <w:bCs/>
          <w:sz w:val="24"/>
          <w:szCs w:val="24"/>
          <w:lang w:eastAsia="de-DE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Europa-Union München e.V.</w:t>
      </w:r>
    </w:p>
    <w:p w14:paraId="2C5E62AB" w14:textId="77777777" w:rsidR="00633BCD" w:rsidRDefault="00633BCD"/>
    <w:p w14:paraId="43ADE948" w14:textId="77777777" w:rsidR="001B58F3" w:rsidRDefault="001B58F3" w:rsidP="006972B4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de-DE"/>
        </w:rPr>
      </w:pPr>
    </w:p>
    <w:p w14:paraId="650207CD" w14:textId="1978A064" w:rsidR="00660A86" w:rsidRPr="006972B4" w:rsidRDefault="00660A86" w:rsidP="006972B4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de-DE"/>
        </w:rPr>
      </w:pPr>
      <w:r w:rsidRPr="006972B4">
        <w:rPr>
          <w:rFonts w:ascii="Times New Roman" w:hAnsi="Times New Roman" w:cs="Times New Roman"/>
          <w:sz w:val="24"/>
          <w:szCs w:val="24"/>
          <w:u w:val="single"/>
          <w:lang w:eastAsia="de-DE"/>
        </w:rPr>
        <w:t>Wir laden Sie herzlich ein zu einem Online-Expertengespräch zum Thema</w:t>
      </w:r>
      <w:r w:rsidR="006972B4" w:rsidRPr="006972B4">
        <w:rPr>
          <w:rFonts w:ascii="Times New Roman" w:hAnsi="Times New Roman" w:cs="Times New Roman"/>
          <w:sz w:val="24"/>
          <w:szCs w:val="24"/>
          <w:u w:val="single"/>
          <w:lang w:eastAsia="de-DE"/>
        </w:rPr>
        <w:t>:</w:t>
      </w:r>
    </w:p>
    <w:p w14:paraId="7D717D25" w14:textId="77777777" w:rsidR="00660A86" w:rsidRPr="00D1102D" w:rsidRDefault="00660A86" w:rsidP="00660A86">
      <w:pPr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</w:p>
    <w:p w14:paraId="3BFBF324" w14:textId="01DB378B" w:rsidR="00633BCD" w:rsidRDefault="0041516F" w:rsidP="006972B4">
      <w:pPr>
        <w:jc w:val="center"/>
        <w:rPr>
          <w:rFonts w:ascii="Times New Roman" w:hAnsi="Times New Roman" w:cs="Times New Roman"/>
          <w:b/>
          <w:bCs/>
          <w:sz w:val="27"/>
          <w:szCs w:val="27"/>
          <w:lang w:eastAsia="de-D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7"/>
          <w:szCs w:val="27"/>
          <w:lang w:eastAsia="de-DE"/>
        </w:rPr>
        <w:t>Wie weiter mit der EU-Erweiterung? Wege aus der Sackgasse</w:t>
      </w:r>
    </w:p>
    <w:p w14:paraId="51EE6E71" w14:textId="77777777" w:rsidR="001B58F3" w:rsidRDefault="001B58F3" w:rsidP="006972B4">
      <w:pPr>
        <w:jc w:val="center"/>
      </w:pPr>
    </w:p>
    <w:p w14:paraId="0F8DAAEA" w14:textId="683D1272" w:rsidR="000C07DB" w:rsidRDefault="008325D1" w:rsidP="00A01995">
      <w:pPr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Die Erweiterungspolitik der Europäischen Unio</w:t>
      </w:r>
      <w:r w:rsidR="00C81F71">
        <w:rPr>
          <w:rFonts w:ascii="Times New Roman" w:hAnsi="Times New Roman" w:cs="Times New Roman"/>
          <w:sz w:val="24"/>
          <w:szCs w:val="24"/>
          <w:lang w:eastAsia="de-DE"/>
        </w:rPr>
        <w:t>n stand über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Jahre für das Versprechen, liberale Demokratie und Marktwirtschaft in die ehemals </w:t>
      </w:r>
      <w:r w:rsidR="00D6733C">
        <w:rPr>
          <w:rFonts w:ascii="Times New Roman" w:hAnsi="Times New Roman" w:cs="Times New Roman"/>
          <w:sz w:val="24"/>
          <w:szCs w:val="24"/>
          <w:lang w:eastAsia="de-DE"/>
        </w:rPr>
        <w:t>kommunistisch</w:t>
      </w:r>
      <w:r w:rsidR="00841D6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regierten Länder Ostmitteleuropas und Südosteuropas zu bringen. Seit dem Beitritt Kroatiens im Jahr 2013 ist aber keines der </w:t>
      </w:r>
      <w:r w:rsidR="00D6733C">
        <w:rPr>
          <w:rFonts w:ascii="Times New Roman" w:hAnsi="Times New Roman" w:cs="Times New Roman"/>
          <w:sz w:val="24"/>
          <w:szCs w:val="24"/>
          <w:lang w:eastAsia="de-DE"/>
        </w:rPr>
        <w:t>sechs</w:t>
      </w:r>
      <w:r w:rsidR="000C07DB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verbliebenen Länder mit (versprochenem) Kandidatenstatus</w:t>
      </w:r>
      <w:r w:rsidR="00A01B1E">
        <w:rPr>
          <w:rFonts w:ascii="Times New Roman" w:hAnsi="Times New Roman" w:cs="Times New Roman"/>
          <w:sz w:val="24"/>
          <w:szCs w:val="24"/>
          <w:lang w:eastAsia="de-DE"/>
        </w:rPr>
        <w:t xml:space="preserve"> (Albanien, Bosnien</w:t>
      </w:r>
      <w:r w:rsidR="00506AAC">
        <w:rPr>
          <w:rFonts w:ascii="Times New Roman" w:hAnsi="Times New Roman" w:cs="Times New Roman"/>
          <w:sz w:val="24"/>
          <w:szCs w:val="24"/>
          <w:lang w:eastAsia="de-DE"/>
        </w:rPr>
        <w:t xml:space="preserve"> und </w:t>
      </w:r>
      <w:r w:rsidR="00A01B1E">
        <w:rPr>
          <w:rFonts w:ascii="Times New Roman" w:hAnsi="Times New Roman" w:cs="Times New Roman"/>
          <w:sz w:val="24"/>
          <w:szCs w:val="24"/>
          <w:lang w:eastAsia="de-DE"/>
        </w:rPr>
        <w:t xml:space="preserve">Herzegowina, Kosovo, Montenegro, Nordmazedonien, Serbien) 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einem </w:t>
      </w:r>
      <w:r w:rsidR="00C81F71">
        <w:rPr>
          <w:rFonts w:ascii="Times New Roman" w:hAnsi="Times New Roman" w:cs="Times New Roman"/>
          <w:sz w:val="24"/>
          <w:szCs w:val="24"/>
          <w:lang w:eastAsia="de-DE"/>
        </w:rPr>
        <w:t>EU-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Beitritt nahegekommen. </w:t>
      </w:r>
      <w:r w:rsidR="00565910">
        <w:rPr>
          <w:rFonts w:ascii="Times New Roman" w:hAnsi="Times New Roman" w:cs="Times New Roman"/>
          <w:sz w:val="24"/>
          <w:szCs w:val="24"/>
          <w:lang w:eastAsia="de-DE"/>
        </w:rPr>
        <w:t xml:space="preserve">Der Beitrittsprozess steckt in der Sackgasse: </w:t>
      </w:r>
      <w:r w:rsidR="000C07DB">
        <w:rPr>
          <w:rFonts w:ascii="Times New Roman" w:hAnsi="Times New Roman" w:cs="Times New Roman"/>
          <w:sz w:val="24"/>
          <w:szCs w:val="24"/>
          <w:lang w:eastAsia="de-DE"/>
        </w:rPr>
        <w:t>V</w:t>
      </w:r>
      <w:r w:rsidR="00565910">
        <w:rPr>
          <w:rFonts w:ascii="Times New Roman" w:hAnsi="Times New Roman" w:cs="Times New Roman"/>
          <w:sz w:val="24"/>
          <w:szCs w:val="24"/>
          <w:lang w:eastAsia="de-DE"/>
        </w:rPr>
        <w:t>iele Westbalkan-Staaten</w:t>
      </w:r>
      <w:r w:rsidR="000C07DB">
        <w:rPr>
          <w:rFonts w:ascii="Times New Roman" w:hAnsi="Times New Roman" w:cs="Times New Roman"/>
          <w:sz w:val="24"/>
          <w:szCs w:val="24"/>
          <w:lang w:eastAsia="de-DE"/>
        </w:rPr>
        <w:t xml:space="preserve"> werden</w:t>
      </w:r>
      <w:r w:rsidR="00565910">
        <w:rPr>
          <w:rFonts w:ascii="Times New Roman" w:hAnsi="Times New Roman" w:cs="Times New Roman"/>
          <w:sz w:val="24"/>
          <w:szCs w:val="24"/>
          <w:lang w:eastAsia="de-DE"/>
        </w:rPr>
        <w:t xml:space="preserve"> zunehmend autoritärer regiert</w:t>
      </w:r>
      <w:r w:rsidR="00C81F71">
        <w:rPr>
          <w:rFonts w:ascii="Times New Roman" w:hAnsi="Times New Roman" w:cs="Times New Roman"/>
          <w:sz w:val="24"/>
          <w:szCs w:val="24"/>
          <w:lang w:eastAsia="de-DE"/>
        </w:rPr>
        <w:t xml:space="preserve"> und verfehlen damit das notwendige Demokratie-Kriterium</w:t>
      </w:r>
      <w:r w:rsidR="00565910">
        <w:rPr>
          <w:rFonts w:ascii="Times New Roman" w:hAnsi="Times New Roman" w:cs="Times New Roman"/>
          <w:sz w:val="24"/>
          <w:szCs w:val="24"/>
          <w:lang w:eastAsia="de-DE"/>
        </w:rPr>
        <w:t xml:space="preserve">. </w:t>
      </w:r>
      <w:r w:rsidR="00C81F71">
        <w:rPr>
          <w:rFonts w:ascii="Times New Roman" w:hAnsi="Times New Roman" w:cs="Times New Roman"/>
          <w:sz w:val="24"/>
          <w:szCs w:val="24"/>
          <w:lang w:eastAsia="de-DE"/>
        </w:rPr>
        <w:t xml:space="preserve">Einige Mitgliedstaaten messen dem Erweiterungsprozess wiederum nur noch geringe Priorität bei, so dass auch die wenigen engagierten Regierungen in der Region frustriert werden. </w:t>
      </w:r>
      <w:r w:rsidR="00565910">
        <w:rPr>
          <w:rFonts w:ascii="Times New Roman" w:hAnsi="Times New Roman" w:cs="Times New Roman"/>
          <w:sz w:val="24"/>
          <w:szCs w:val="24"/>
          <w:lang w:eastAsia="de-DE"/>
        </w:rPr>
        <w:t>Der vorläufige Tiefpunkt dieser Entwicklung wurde im letzten Jahr erreicht, als die pro-europäische Regierung in Nordmazedonien</w:t>
      </w:r>
      <w:r w:rsidR="008F313C">
        <w:rPr>
          <w:rFonts w:ascii="Times New Roman" w:hAnsi="Times New Roman" w:cs="Times New Roman"/>
          <w:sz w:val="24"/>
          <w:szCs w:val="24"/>
          <w:lang w:eastAsia="de-DE"/>
        </w:rPr>
        <w:t xml:space="preserve"> ihren Rücktritt erklärte, nachdem</w:t>
      </w:r>
      <w:r w:rsidR="00445741">
        <w:rPr>
          <w:rFonts w:ascii="Times New Roman" w:hAnsi="Times New Roman" w:cs="Times New Roman"/>
          <w:sz w:val="24"/>
          <w:szCs w:val="24"/>
          <w:lang w:eastAsia="de-DE"/>
        </w:rPr>
        <w:t xml:space="preserve"> ihr eine Eröffnung von Beitrittsverhandlungen trotz erfolgreicher Beilegung des Namensstreits mit Griechenland verwehrt worden war. </w:t>
      </w:r>
      <w:r w:rsidR="000C07DB">
        <w:rPr>
          <w:rFonts w:ascii="Times New Roman" w:hAnsi="Times New Roman" w:cs="Times New Roman"/>
          <w:sz w:val="24"/>
          <w:szCs w:val="24"/>
          <w:lang w:eastAsia="de-DE"/>
        </w:rPr>
        <w:t>Angesichts des verstärkten Engagements Russland</w:t>
      </w:r>
      <w:r w:rsidR="00A24F51">
        <w:rPr>
          <w:rFonts w:ascii="Times New Roman" w:hAnsi="Times New Roman" w:cs="Times New Roman"/>
          <w:sz w:val="24"/>
          <w:szCs w:val="24"/>
          <w:lang w:eastAsia="de-DE"/>
        </w:rPr>
        <w:t>s</w:t>
      </w:r>
      <w:r w:rsidR="000C07DB">
        <w:rPr>
          <w:rFonts w:ascii="Times New Roman" w:hAnsi="Times New Roman" w:cs="Times New Roman"/>
          <w:sz w:val="24"/>
          <w:szCs w:val="24"/>
          <w:lang w:eastAsia="de-DE"/>
        </w:rPr>
        <w:t xml:space="preserve"> und vor allem auch China</w:t>
      </w:r>
      <w:r w:rsidR="00A24F51">
        <w:rPr>
          <w:rFonts w:ascii="Times New Roman" w:hAnsi="Times New Roman" w:cs="Times New Roman"/>
          <w:sz w:val="24"/>
          <w:szCs w:val="24"/>
          <w:lang w:eastAsia="de-DE"/>
        </w:rPr>
        <w:t>s</w:t>
      </w:r>
      <w:r w:rsidR="000C07DB">
        <w:rPr>
          <w:rFonts w:ascii="Times New Roman" w:hAnsi="Times New Roman" w:cs="Times New Roman"/>
          <w:sz w:val="24"/>
          <w:szCs w:val="24"/>
          <w:lang w:eastAsia="de-DE"/>
        </w:rPr>
        <w:t xml:space="preserve"> in der Region scheint eine solche Politik weder den Aussichten auf Demokratisierung in der </w:t>
      </w:r>
      <w:r w:rsidR="00C81F71">
        <w:rPr>
          <w:rFonts w:ascii="Times New Roman" w:hAnsi="Times New Roman" w:cs="Times New Roman"/>
          <w:sz w:val="24"/>
          <w:szCs w:val="24"/>
          <w:lang w:eastAsia="de-DE"/>
        </w:rPr>
        <w:t>Region</w:t>
      </w:r>
      <w:r w:rsidR="000C07DB">
        <w:rPr>
          <w:rFonts w:ascii="Times New Roman" w:hAnsi="Times New Roman" w:cs="Times New Roman"/>
          <w:sz w:val="24"/>
          <w:szCs w:val="24"/>
          <w:lang w:eastAsia="de-DE"/>
        </w:rPr>
        <w:t xml:space="preserve"> noch den strategischen Interessen der EU gerecht zu werden. </w:t>
      </w:r>
    </w:p>
    <w:p w14:paraId="48E29698" w14:textId="77777777" w:rsidR="000C07DB" w:rsidRDefault="000C07DB" w:rsidP="00A01995">
      <w:pPr>
        <w:jc w:val="both"/>
        <w:rPr>
          <w:rFonts w:ascii="Times New Roman" w:hAnsi="Times New Roman" w:cs="Times New Roman"/>
          <w:sz w:val="24"/>
          <w:szCs w:val="24"/>
          <w:lang w:eastAsia="de-DE"/>
        </w:rPr>
      </w:pPr>
    </w:p>
    <w:p w14:paraId="37B818EA" w14:textId="77777777" w:rsidR="007B7D30" w:rsidRDefault="007B7D30" w:rsidP="00A01995">
      <w:pPr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Wie kann der Erweiterungsprozess wieder in die Erfolgsspur kommen?</w:t>
      </w:r>
      <w:r w:rsidR="00335F63">
        <w:rPr>
          <w:rFonts w:ascii="Times New Roman" w:hAnsi="Times New Roman" w:cs="Times New Roman"/>
          <w:sz w:val="24"/>
          <w:szCs w:val="24"/>
          <w:lang w:eastAsia="de-DE"/>
        </w:rPr>
        <w:t xml:space="preserve"> Welche Chancen und Herausforderungen ergeben sich angesichts der aktuellen </w:t>
      </w:r>
      <w:proofErr w:type="spellStart"/>
      <w:r w:rsidR="00335F63">
        <w:rPr>
          <w:rFonts w:ascii="Times New Roman" w:hAnsi="Times New Roman" w:cs="Times New Roman"/>
          <w:sz w:val="24"/>
          <w:szCs w:val="24"/>
          <w:lang w:eastAsia="de-DE"/>
        </w:rPr>
        <w:t>Covid</w:t>
      </w:r>
      <w:proofErr w:type="spellEnd"/>
      <w:r w:rsidR="00335F63">
        <w:rPr>
          <w:rFonts w:ascii="Times New Roman" w:hAnsi="Times New Roman" w:cs="Times New Roman"/>
          <w:sz w:val="24"/>
          <w:szCs w:val="24"/>
          <w:lang w:eastAsia="de-DE"/>
        </w:rPr>
        <w:t xml:space="preserve"> 19-Pandemie für die Erweiterungspolitik?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Warum ist die Erweiterung immer noch wichtig? Welches Interesse haben die EU und vor allem auch Deutschland an der Aufnahme der Westbalkan-Staaten in die EU?</w:t>
      </w:r>
    </w:p>
    <w:p w14:paraId="2CA09EBA" w14:textId="77777777" w:rsidR="007B7D30" w:rsidRDefault="007B7D30" w:rsidP="00A01995">
      <w:pPr>
        <w:jc w:val="both"/>
        <w:rPr>
          <w:rFonts w:ascii="Times New Roman" w:hAnsi="Times New Roman" w:cs="Times New Roman"/>
          <w:sz w:val="24"/>
          <w:szCs w:val="24"/>
          <w:lang w:eastAsia="de-DE"/>
        </w:rPr>
      </w:pPr>
    </w:p>
    <w:p w14:paraId="63FFB6AF" w14:textId="2FAE9A4A" w:rsidR="00633BCD" w:rsidRDefault="00633BCD" w:rsidP="00633BCD">
      <w:r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Es diskutieren</w:t>
      </w:r>
      <w:r w:rsidR="006972B4" w:rsidRPr="006972B4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6972B4" w:rsidRPr="006972B4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aus Politik, den Medien und der Wirtschaft</w:t>
      </w:r>
      <w:r w:rsidRPr="006972B4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:</w:t>
      </w:r>
    </w:p>
    <w:p w14:paraId="60A2B7BF" w14:textId="77777777" w:rsidR="00F27A6D" w:rsidRDefault="00F27A6D" w:rsidP="00F27A6D">
      <w:pPr>
        <w:spacing w:after="120"/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Anja </w:t>
      </w:r>
      <w:r w:rsidRPr="008F313C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>Quiring</w:t>
      </w:r>
      <w:r>
        <w:rPr>
          <w:rFonts w:ascii="Times New Roman" w:hAnsi="Times New Roman" w:cs="Times New Roman"/>
          <w:sz w:val="24"/>
          <w:szCs w:val="24"/>
          <w:lang w:eastAsia="de-DE"/>
        </w:rPr>
        <w:t>, Regionaldirektorin Südosteuropa, Ost-Ausschuss – Osteuropaverein der Deutschen Wirtschaft e.V., Berlin</w:t>
      </w:r>
    </w:p>
    <w:p w14:paraId="64104B90" w14:textId="7EC3666D" w:rsidR="00633BCD" w:rsidRDefault="00D55BAB" w:rsidP="00EC5E51">
      <w:pPr>
        <w:spacing w:after="120"/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Manuel </w:t>
      </w:r>
      <w:r w:rsidRPr="008F313C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>Sarrazin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, </w:t>
      </w:r>
      <w:r w:rsidR="00A01B1E">
        <w:rPr>
          <w:rFonts w:ascii="Times New Roman" w:hAnsi="Times New Roman" w:cs="Times New Roman"/>
          <w:sz w:val="24"/>
          <w:szCs w:val="24"/>
          <w:lang w:eastAsia="de-DE"/>
        </w:rPr>
        <w:t>MdB</w:t>
      </w:r>
      <w:r w:rsidR="00EC5E51">
        <w:rPr>
          <w:rFonts w:ascii="Times New Roman" w:hAnsi="Times New Roman" w:cs="Times New Roman"/>
          <w:sz w:val="24"/>
          <w:szCs w:val="24"/>
          <w:lang w:eastAsia="de-DE"/>
        </w:rPr>
        <w:t>,</w:t>
      </w:r>
      <w:r w:rsidR="00A01B1E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EC5E51">
        <w:rPr>
          <w:rFonts w:ascii="Times New Roman" w:hAnsi="Times New Roman" w:cs="Times New Roman"/>
          <w:sz w:val="24"/>
          <w:szCs w:val="24"/>
          <w:lang w:eastAsia="de-DE"/>
        </w:rPr>
        <w:t>Mitglied im Auswärtigen Ausschuss und dem Ausschuss für die Angelegenheiten der Europäischen Union, Bündnis90/Die Grünen</w:t>
      </w:r>
    </w:p>
    <w:p w14:paraId="2DEE667B" w14:textId="77777777" w:rsidR="00823192" w:rsidRPr="00823192" w:rsidRDefault="00823192" w:rsidP="00823192">
      <w:pPr>
        <w:spacing w:after="120"/>
        <w:rPr>
          <w:rFonts w:ascii="Times New Roman" w:hAnsi="Times New Roman" w:cs="Times New Roman"/>
          <w:sz w:val="24"/>
          <w:szCs w:val="24"/>
          <w:lang w:eastAsia="de-DE"/>
        </w:rPr>
      </w:pPr>
      <w:r w:rsidRPr="00823192">
        <w:rPr>
          <w:rFonts w:ascii="Times New Roman" w:hAnsi="Times New Roman" w:cs="Times New Roman"/>
          <w:sz w:val="24"/>
          <w:szCs w:val="24"/>
          <w:lang w:eastAsia="de-DE"/>
        </w:rPr>
        <w:t xml:space="preserve">Keno </w:t>
      </w:r>
      <w:r w:rsidRPr="00823192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>Verseck</w:t>
      </w:r>
      <w:r w:rsidRPr="00823192">
        <w:rPr>
          <w:rFonts w:ascii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823192">
        <w:rPr>
          <w:rFonts w:ascii="Times New Roman" w:hAnsi="Times New Roman" w:cs="Times New Roman"/>
          <w:sz w:val="24"/>
          <w:szCs w:val="24"/>
          <w:lang w:eastAsia="de-DE"/>
        </w:rPr>
        <w:t>Freier</w:t>
      </w:r>
      <w:proofErr w:type="spellEnd"/>
      <w:r w:rsidRPr="00823192">
        <w:rPr>
          <w:rFonts w:ascii="Times New Roman" w:hAnsi="Times New Roman" w:cs="Times New Roman"/>
          <w:sz w:val="24"/>
          <w:szCs w:val="24"/>
          <w:lang w:eastAsia="de-DE"/>
        </w:rPr>
        <w:t xml:space="preserve"> Journalist und Autor, Spiegel, Berlin</w:t>
      </w:r>
    </w:p>
    <w:p w14:paraId="22805970" w14:textId="77777777" w:rsidR="00D55BAB" w:rsidRDefault="00D55BAB" w:rsidP="00633BCD">
      <w:pPr>
        <w:rPr>
          <w:rFonts w:ascii="Times New Roman" w:hAnsi="Times New Roman" w:cs="Times New Roman"/>
          <w:sz w:val="24"/>
          <w:szCs w:val="24"/>
          <w:lang w:eastAsia="de-DE"/>
        </w:rPr>
      </w:pPr>
    </w:p>
    <w:p w14:paraId="30F3E805" w14:textId="26E3E0FC" w:rsidR="00633BCD" w:rsidRDefault="00633BCD" w:rsidP="00633BCD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8F313C">
        <w:rPr>
          <w:rFonts w:ascii="Times New Roman" w:hAnsi="Times New Roman" w:cs="Times New Roman"/>
          <w:sz w:val="24"/>
          <w:szCs w:val="24"/>
          <w:u w:val="single"/>
          <w:lang w:eastAsia="de-DE"/>
        </w:rPr>
        <w:t>Moderation</w:t>
      </w:r>
      <w:r>
        <w:rPr>
          <w:rFonts w:ascii="Times New Roman" w:hAnsi="Times New Roman" w:cs="Times New Roman"/>
          <w:sz w:val="24"/>
          <w:szCs w:val="24"/>
          <w:lang w:eastAsia="de-DE"/>
        </w:rPr>
        <w:t>:</w:t>
      </w:r>
      <w:r w:rsidR="00D55BAB">
        <w:rPr>
          <w:rFonts w:ascii="Times New Roman" w:hAnsi="Times New Roman" w:cs="Times New Roman"/>
          <w:sz w:val="24"/>
          <w:szCs w:val="24"/>
          <w:lang w:eastAsia="de-DE"/>
        </w:rPr>
        <w:t xml:space="preserve"> Christian </w:t>
      </w:r>
      <w:r w:rsidR="00D55BAB" w:rsidRPr="008F313C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>Hagemann</w:t>
      </w:r>
      <w:r w:rsidR="00D55BAB">
        <w:rPr>
          <w:rFonts w:ascii="Times New Roman" w:hAnsi="Times New Roman" w:cs="Times New Roman"/>
          <w:sz w:val="24"/>
          <w:szCs w:val="24"/>
          <w:lang w:eastAsia="de-DE"/>
        </w:rPr>
        <w:t>, St</w:t>
      </w:r>
      <w:r w:rsidR="004533BA">
        <w:rPr>
          <w:rFonts w:ascii="Times New Roman" w:hAnsi="Times New Roman" w:cs="Times New Roman"/>
          <w:sz w:val="24"/>
          <w:szCs w:val="24"/>
          <w:lang w:eastAsia="de-DE"/>
        </w:rPr>
        <w:t>ellv</w:t>
      </w:r>
      <w:r w:rsidR="00D55BAB">
        <w:rPr>
          <w:rFonts w:ascii="Times New Roman" w:hAnsi="Times New Roman" w:cs="Times New Roman"/>
          <w:sz w:val="24"/>
          <w:szCs w:val="24"/>
          <w:lang w:eastAsia="de-DE"/>
        </w:rPr>
        <w:t>. Geschäftsführer der Südosteuropa-Gesellschaft.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14:paraId="0F3AFB71" w14:textId="64CCD3FF" w:rsidR="006F5F73" w:rsidRDefault="006F5F73" w:rsidP="00633BCD">
      <w:pPr>
        <w:rPr>
          <w:rFonts w:ascii="Times New Roman" w:hAnsi="Times New Roman" w:cs="Times New Roman"/>
          <w:sz w:val="24"/>
          <w:szCs w:val="24"/>
          <w:lang w:eastAsia="de-DE"/>
        </w:rPr>
      </w:pPr>
    </w:p>
    <w:p w14:paraId="20EDD573" w14:textId="0769F5BD" w:rsidR="006F5F73" w:rsidRDefault="006F5F73" w:rsidP="00633BCD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6F5F73">
        <w:rPr>
          <w:rFonts w:ascii="Times New Roman" w:hAnsi="Times New Roman" w:cs="Times New Roman"/>
          <w:sz w:val="24"/>
          <w:szCs w:val="24"/>
          <w:u w:val="single"/>
          <w:lang w:eastAsia="de-DE"/>
        </w:rPr>
        <w:t>Termin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: </w:t>
      </w:r>
      <w:bookmarkStart w:id="1" w:name="_Hlk40087315"/>
      <w:r>
        <w:rPr>
          <w:rFonts w:ascii="Times New Roman" w:hAnsi="Times New Roman" w:cs="Times New Roman"/>
          <w:sz w:val="24"/>
          <w:szCs w:val="24"/>
          <w:lang w:eastAsia="de-DE"/>
        </w:rPr>
        <w:t>Mittwoch, der 27.05.2020, 1</w:t>
      </w:r>
      <w:r w:rsidR="001223B1">
        <w:rPr>
          <w:rFonts w:ascii="Times New Roman" w:hAnsi="Times New Roman" w:cs="Times New Roman"/>
          <w:sz w:val="24"/>
          <w:szCs w:val="24"/>
          <w:lang w:eastAsia="de-DE"/>
        </w:rPr>
        <w:t>8</w:t>
      </w:r>
      <w:r>
        <w:rPr>
          <w:rFonts w:ascii="Times New Roman" w:hAnsi="Times New Roman" w:cs="Times New Roman"/>
          <w:sz w:val="24"/>
          <w:szCs w:val="24"/>
          <w:lang w:eastAsia="de-DE"/>
        </w:rPr>
        <w:t>.</w:t>
      </w:r>
      <w:r w:rsidR="001223B1">
        <w:rPr>
          <w:rFonts w:ascii="Times New Roman" w:hAnsi="Times New Roman" w:cs="Times New Roman"/>
          <w:sz w:val="24"/>
          <w:szCs w:val="24"/>
          <w:lang w:eastAsia="de-DE"/>
        </w:rPr>
        <w:t>0</w:t>
      </w:r>
      <w:r>
        <w:rPr>
          <w:rFonts w:ascii="Times New Roman" w:hAnsi="Times New Roman" w:cs="Times New Roman"/>
          <w:sz w:val="24"/>
          <w:szCs w:val="24"/>
          <w:lang w:eastAsia="de-DE"/>
        </w:rPr>
        <w:t>0 Uhr – 19.</w:t>
      </w:r>
      <w:r w:rsidR="001223B1">
        <w:rPr>
          <w:rFonts w:ascii="Times New Roman" w:hAnsi="Times New Roman" w:cs="Times New Roman"/>
          <w:sz w:val="24"/>
          <w:szCs w:val="24"/>
          <w:lang w:eastAsia="de-DE"/>
        </w:rPr>
        <w:t>3</w:t>
      </w:r>
      <w:r>
        <w:rPr>
          <w:rFonts w:ascii="Times New Roman" w:hAnsi="Times New Roman" w:cs="Times New Roman"/>
          <w:sz w:val="24"/>
          <w:szCs w:val="24"/>
          <w:lang w:eastAsia="de-DE"/>
        </w:rPr>
        <w:t>0 Uhr</w:t>
      </w:r>
    </w:p>
    <w:bookmarkEnd w:id="1"/>
    <w:p w14:paraId="1818C27D" w14:textId="77777777" w:rsidR="00C81F71" w:rsidRDefault="00C81F71" w:rsidP="00633BCD">
      <w:pPr>
        <w:rPr>
          <w:rFonts w:ascii="Times New Roman" w:hAnsi="Times New Roman" w:cs="Times New Roman"/>
          <w:sz w:val="24"/>
          <w:szCs w:val="24"/>
          <w:lang w:eastAsia="de-DE"/>
        </w:rPr>
      </w:pPr>
    </w:p>
    <w:p w14:paraId="08E9F182" w14:textId="32571395" w:rsidR="00C81F71" w:rsidRDefault="00660A86" w:rsidP="00660A86">
      <w:pPr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Die Veranstaltung ist Teil des Münchener Europa-Mai, der gemeinsam von der Landes</w:t>
      </w:r>
      <w:r w:rsidR="006972B4">
        <w:rPr>
          <w:rFonts w:ascii="Times New Roman" w:hAnsi="Times New Roman" w:cs="Times New Roman"/>
          <w:sz w:val="24"/>
          <w:szCs w:val="24"/>
          <w:lang w:eastAsia="de-DE"/>
        </w:rPr>
        <w:t>-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hauptstadt München, </w:t>
      </w:r>
      <w:r w:rsidRPr="00660A86">
        <w:rPr>
          <w:rFonts w:ascii="Times New Roman" w:hAnsi="Times New Roman" w:cs="Times New Roman"/>
          <w:sz w:val="24"/>
          <w:szCs w:val="24"/>
          <w:lang w:eastAsia="de-DE"/>
        </w:rPr>
        <w:t>den Münchner Verbindungsbüros des Europäischen Parlaments, der Europäischen Kommission und der Europa Union München organisiert wird.</w:t>
      </w:r>
    </w:p>
    <w:p w14:paraId="3DC83A2B" w14:textId="456C46E8" w:rsidR="00660A86" w:rsidRDefault="00660A86" w:rsidP="00C81F71">
      <w:pPr>
        <w:rPr>
          <w:rFonts w:ascii="Times New Roman" w:hAnsi="Times New Roman" w:cs="Times New Roman"/>
          <w:sz w:val="24"/>
          <w:szCs w:val="24"/>
          <w:lang w:eastAsia="de-DE"/>
        </w:rPr>
      </w:pPr>
    </w:p>
    <w:p w14:paraId="65E91077" w14:textId="5208D618" w:rsidR="00660A86" w:rsidRDefault="00660A86" w:rsidP="00C81F71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Anmeldung: </w:t>
      </w:r>
      <w:hyperlink r:id="rId8" w:anchor="more-5251" w:history="1">
        <w:r w:rsidR="001B58F3" w:rsidRPr="004E42F5">
          <w:rPr>
            <w:rStyle w:val="Hyperlink"/>
            <w:rFonts w:ascii="Times New Roman" w:hAnsi="Times New Roman" w:cs="Times New Roman"/>
            <w:sz w:val="24"/>
            <w:szCs w:val="24"/>
            <w:lang w:eastAsia="de-DE"/>
          </w:rPr>
          <w:t>https://www.sogde.org/veranstaltung/wie-weiter-mit-der-eu-erweiterung-wege-aus-der-sackgasse/#more-5251</w:t>
        </w:r>
      </w:hyperlink>
      <w:r w:rsidR="001B58F3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sectPr w:rsidR="00660A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670"/>
    <w:multiLevelType w:val="hybridMultilevel"/>
    <w:tmpl w:val="74C04D08"/>
    <w:lvl w:ilvl="0" w:tplc="E3749B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CD"/>
    <w:rsid w:val="000547BC"/>
    <w:rsid w:val="000C07DB"/>
    <w:rsid w:val="000D1D15"/>
    <w:rsid w:val="000E333E"/>
    <w:rsid w:val="001223B1"/>
    <w:rsid w:val="001B58F3"/>
    <w:rsid w:val="001F18AF"/>
    <w:rsid w:val="002525AC"/>
    <w:rsid w:val="00264954"/>
    <w:rsid w:val="002E6342"/>
    <w:rsid w:val="00335F63"/>
    <w:rsid w:val="003F5B51"/>
    <w:rsid w:val="0041516F"/>
    <w:rsid w:val="00430E34"/>
    <w:rsid w:val="00445741"/>
    <w:rsid w:val="004533BA"/>
    <w:rsid w:val="00506AAC"/>
    <w:rsid w:val="00515CDA"/>
    <w:rsid w:val="00521F63"/>
    <w:rsid w:val="00542A39"/>
    <w:rsid w:val="00565910"/>
    <w:rsid w:val="005D746C"/>
    <w:rsid w:val="00612252"/>
    <w:rsid w:val="00633BCD"/>
    <w:rsid w:val="00660A86"/>
    <w:rsid w:val="006972B4"/>
    <w:rsid w:val="006F5F73"/>
    <w:rsid w:val="00721375"/>
    <w:rsid w:val="007B7D30"/>
    <w:rsid w:val="00823192"/>
    <w:rsid w:val="008325D1"/>
    <w:rsid w:val="00841D6F"/>
    <w:rsid w:val="008F313C"/>
    <w:rsid w:val="008F78A0"/>
    <w:rsid w:val="00906916"/>
    <w:rsid w:val="00946F33"/>
    <w:rsid w:val="00976EEE"/>
    <w:rsid w:val="009F12E0"/>
    <w:rsid w:val="00A01995"/>
    <w:rsid w:val="00A01B1E"/>
    <w:rsid w:val="00A24F51"/>
    <w:rsid w:val="00A401C8"/>
    <w:rsid w:val="00A83B1C"/>
    <w:rsid w:val="00C81F71"/>
    <w:rsid w:val="00D1705E"/>
    <w:rsid w:val="00D55BAB"/>
    <w:rsid w:val="00D6733C"/>
    <w:rsid w:val="00EC5E51"/>
    <w:rsid w:val="00F27A6D"/>
    <w:rsid w:val="00F6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D6C5"/>
  <w15:chartTrackingRefBased/>
  <w15:docId w15:val="{E09C28FB-E2BA-451F-B9A7-896BB604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3BC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33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E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E3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22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22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2252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22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2252"/>
    <w:rPr>
      <w:rFonts w:ascii="Calibri" w:hAnsi="Calibri" w:cs="Calibri"/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66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58F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B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de.org/veranstaltung/wie-weiter-mit-der-eu-erweiterung-wege-aus-der-sackgas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a-mai.d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Hagemann</dc:creator>
  <cp:keywords/>
  <dc:description/>
  <cp:lastModifiedBy>Natascha</cp:lastModifiedBy>
  <cp:revision>2</cp:revision>
  <dcterms:created xsi:type="dcterms:W3CDTF">2020-05-24T13:07:00Z</dcterms:created>
  <dcterms:modified xsi:type="dcterms:W3CDTF">2020-05-24T13:07:00Z</dcterms:modified>
</cp:coreProperties>
</file>